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6F" w:rsidRPr="005B7BF2" w:rsidRDefault="005B7BF2" w:rsidP="005B7BF2">
      <w:pPr>
        <w:spacing w:afterLines="50"/>
        <w:jc w:val="left"/>
        <w:rPr>
          <w:rFonts w:ascii="仿宋" w:eastAsia="仿宋" w:hAnsi="仿宋"/>
          <w:sz w:val="28"/>
          <w:szCs w:val="28"/>
        </w:rPr>
      </w:pPr>
      <w:r w:rsidRPr="005B7BF2">
        <w:rPr>
          <w:rFonts w:ascii="仿宋" w:eastAsia="仿宋" w:hAnsi="仿宋"/>
          <w:sz w:val="28"/>
          <w:szCs w:val="28"/>
        </w:rPr>
        <w:t>附件</w:t>
      </w:r>
      <w:r w:rsidRPr="005B7BF2">
        <w:rPr>
          <w:rFonts w:ascii="仿宋" w:eastAsia="仿宋" w:hAnsi="仿宋" w:hint="eastAsia"/>
          <w:sz w:val="28"/>
          <w:szCs w:val="28"/>
        </w:rPr>
        <w:t>1：</w:t>
      </w:r>
    </w:p>
    <w:p w:rsidR="0031766F" w:rsidRPr="00261887" w:rsidRDefault="0031766F" w:rsidP="00D50848">
      <w:pPr>
        <w:spacing w:afterLines="50"/>
        <w:jc w:val="center"/>
        <w:rPr>
          <w:rFonts w:ascii="黑体" w:eastAsia="黑体" w:hAnsi="黑体"/>
          <w:b/>
          <w:sz w:val="36"/>
          <w:szCs w:val="36"/>
        </w:rPr>
      </w:pPr>
      <w:r w:rsidRPr="00261887">
        <w:rPr>
          <w:rFonts w:ascii="黑体" w:eastAsia="黑体" w:hAnsi="黑体" w:hint="eastAsia"/>
          <w:b/>
          <w:sz w:val="36"/>
          <w:szCs w:val="36"/>
        </w:rPr>
        <w:t>2024年拟开展国家标准制修订工作项目汇总表</w:t>
      </w:r>
    </w:p>
    <w:tbl>
      <w:tblPr>
        <w:tblW w:w="47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7"/>
        <w:gridCol w:w="4834"/>
        <w:gridCol w:w="3654"/>
      </w:tblGrid>
      <w:tr w:rsidR="0031766F" w:rsidRPr="00261887" w:rsidTr="0031766F">
        <w:trPr>
          <w:trHeight w:val="586"/>
          <w:tblHeader/>
          <w:jc w:val="center"/>
        </w:trPr>
        <w:tc>
          <w:tcPr>
            <w:tcW w:w="468" w:type="pct"/>
            <w:vAlign w:val="center"/>
          </w:tcPr>
          <w:p w:rsidR="0031766F" w:rsidRPr="00261887" w:rsidRDefault="0031766F" w:rsidP="00A503D9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/>
                <w:sz w:val="28"/>
                <w:szCs w:val="28"/>
              </w:rPr>
              <w:t>序号</w:t>
            </w:r>
          </w:p>
        </w:tc>
        <w:tc>
          <w:tcPr>
            <w:tcW w:w="2581" w:type="pct"/>
            <w:vAlign w:val="center"/>
          </w:tcPr>
          <w:p w:rsidR="0031766F" w:rsidRPr="00261887" w:rsidRDefault="0031766F" w:rsidP="00A503D9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标准名称</w:t>
            </w:r>
          </w:p>
        </w:tc>
        <w:tc>
          <w:tcPr>
            <w:tcW w:w="1951" w:type="pct"/>
            <w:vAlign w:val="center"/>
          </w:tcPr>
          <w:p w:rsidR="0031766F" w:rsidRPr="00261887" w:rsidRDefault="0031766F" w:rsidP="00A503D9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31766F" w:rsidRPr="00261887" w:rsidTr="0031766F">
        <w:trPr>
          <w:jc w:val="center"/>
        </w:trPr>
        <w:tc>
          <w:tcPr>
            <w:tcW w:w="468" w:type="pct"/>
          </w:tcPr>
          <w:p w:rsidR="0031766F" w:rsidRPr="00261887" w:rsidRDefault="0031766F" w:rsidP="00D50848">
            <w:pPr>
              <w:numPr>
                <w:ilvl w:val="0"/>
                <w:numId w:val="1"/>
              </w:numPr>
              <w:spacing w:beforeLines="10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5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GB/T 1094.5701—XXXX《电力变压器  第57-1部分:移相变压器应用、规范和试验的技术导则》</w:t>
            </w:r>
          </w:p>
        </w:tc>
        <w:tc>
          <w:tcPr>
            <w:tcW w:w="195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10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  <w:p w:rsidR="0031766F" w:rsidRPr="00261887" w:rsidRDefault="0031766F" w:rsidP="00A503D9">
            <w:pPr>
              <w:adjustRightInd w:val="0"/>
              <w:snapToGrid w:val="0"/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修改采用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IEC </w:t>
            </w:r>
            <w:r w:rsidRPr="00261887">
              <w:rPr>
                <w:rFonts w:ascii="仿宋" w:eastAsia="仿宋" w:hAnsi="仿宋" w:hint="eastAsia"/>
                <w:sz w:val="28"/>
                <w:szCs w:val="28"/>
              </w:rPr>
              <w:t>62032:2012</w:t>
            </w:r>
          </w:p>
        </w:tc>
      </w:tr>
      <w:tr w:rsidR="0031766F" w:rsidRPr="00261887" w:rsidTr="0031766F">
        <w:trPr>
          <w:jc w:val="center"/>
        </w:trPr>
        <w:tc>
          <w:tcPr>
            <w:tcW w:w="468" w:type="pct"/>
          </w:tcPr>
          <w:p w:rsidR="0031766F" w:rsidRPr="00261887" w:rsidRDefault="0031766F" w:rsidP="00D50848">
            <w:pPr>
              <w:numPr>
                <w:ilvl w:val="0"/>
                <w:numId w:val="1"/>
              </w:numPr>
              <w:spacing w:beforeLines="10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5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GB/T 1094.5702—XXXX《电力变压器  第57-2部分:油浸式移相变压器》</w:t>
            </w:r>
          </w:p>
        </w:tc>
        <w:tc>
          <w:tcPr>
            <w:tcW w:w="1951" w:type="pct"/>
          </w:tcPr>
          <w:p w:rsidR="0031766F" w:rsidRPr="00261887" w:rsidRDefault="0031766F" w:rsidP="00A503D9">
            <w:pPr>
              <w:adjustRightInd w:val="0"/>
              <w:snapToGrid w:val="0"/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新制订</w:t>
            </w:r>
          </w:p>
          <w:p w:rsidR="0031766F" w:rsidRPr="00261887" w:rsidRDefault="0031766F" w:rsidP="00A503D9">
            <w:pPr>
              <w:adjustRightInd w:val="0"/>
              <w:snapToGrid w:val="0"/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修改采用</w:t>
            </w:r>
            <w:r w:rsidRPr="00261887">
              <w:rPr>
                <w:rFonts w:ascii="仿宋" w:eastAsia="仿宋" w:hAnsi="仿宋"/>
                <w:sz w:val="28"/>
                <w:szCs w:val="28"/>
              </w:rPr>
              <w:t>IEC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61887">
              <w:rPr>
                <w:rFonts w:ascii="仿宋" w:eastAsia="仿宋" w:hAnsi="仿宋"/>
                <w:sz w:val="28"/>
                <w:szCs w:val="28"/>
              </w:rPr>
              <w:t>IEEE 60076-57-1202:2017</w:t>
            </w:r>
          </w:p>
        </w:tc>
      </w:tr>
      <w:tr w:rsidR="0031766F" w:rsidRPr="00261887" w:rsidTr="0031766F">
        <w:trPr>
          <w:jc w:val="center"/>
        </w:trPr>
        <w:tc>
          <w:tcPr>
            <w:tcW w:w="468" w:type="pct"/>
          </w:tcPr>
          <w:p w:rsidR="0031766F" w:rsidRPr="00261887" w:rsidRDefault="0031766F" w:rsidP="00D50848">
            <w:pPr>
              <w:numPr>
                <w:ilvl w:val="0"/>
                <w:numId w:val="1"/>
              </w:numPr>
              <w:spacing w:before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5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GB/T 20838—2007《高压直流输电用换流变压器技术参数和要求》</w:t>
            </w:r>
          </w:p>
        </w:tc>
        <w:tc>
          <w:tcPr>
            <w:tcW w:w="195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10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修订</w:t>
            </w:r>
          </w:p>
        </w:tc>
      </w:tr>
      <w:tr w:rsidR="0031766F" w:rsidRPr="00261887" w:rsidTr="0031766F">
        <w:trPr>
          <w:jc w:val="center"/>
        </w:trPr>
        <w:tc>
          <w:tcPr>
            <w:tcW w:w="468" w:type="pct"/>
          </w:tcPr>
          <w:p w:rsidR="0031766F" w:rsidRPr="00261887" w:rsidRDefault="0031766F" w:rsidP="00D50848">
            <w:pPr>
              <w:numPr>
                <w:ilvl w:val="0"/>
                <w:numId w:val="1"/>
              </w:numPr>
              <w:spacing w:before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5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GB/T 25438—2010《三相油浸式立体卷铁心配电变压器技术参数和要求》</w:t>
            </w:r>
          </w:p>
        </w:tc>
        <w:tc>
          <w:tcPr>
            <w:tcW w:w="1951" w:type="pct"/>
          </w:tcPr>
          <w:p w:rsidR="0031766F" w:rsidRPr="00261887" w:rsidRDefault="0031766F" w:rsidP="00D50848">
            <w:pPr>
              <w:adjustRightInd w:val="0"/>
              <w:snapToGrid w:val="0"/>
              <w:spacing w:beforeLines="100" w:line="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1887">
              <w:rPr>
                <w:rFonts w:ascii="仿宋" w:eastAsia="仿宋" w:hAnsi="仿宋" w:hint="eastAsia"/>
                <w:sz w:val="28"/>
                <w:szCs w:val="28"/>
              </w:rPr>
              <w:t>修订</w:t>
            </w:r>
          </w:p>
        </w:tc>
      </w:tr>
    </w:tbl>
    <w:p w:rsidR="006368CF" w:rsidRPr="006368CF" w:rsidRDefault="006368CF" w:rsidP="00D50848">
      <w:pPr>
        <w:spacing w:afterLines="50"/>
        <w:jc w:val="center"/>
        <w:rPr>
          <w:rFonts w:ascii="仿宋" w:eastAsia="仿宋" w:hAnsi="仿宋"/>
          <w:sz w:val="28"/>
          <w:szCs w:val="28"/>
        </w:rPr>
      </w:pPr>
    </w:p>
    <w:sectPr w:rsidR="006368CF" w:rsidRPr="006368CF" w:rsidSect="005C6691">
      <w:pgSz w:w="11906" w:h="16838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219" w:rsidRDefault="00F85219" w:rsidP="00926FEC">
      <w:r>
        <w:separator/>
      </w:r>
    </w:p>
  </w:endnote>
  <w:endnote w:type="continuationSeparator" w:id="1">
    <w:p w:rsidR="00F85219" w:rsidRDefault="00F85219" w:rsidP="00926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219" w:rsidRDefault="00F85219" w:rsidP="00926FEC">
      <w:r>
        <w:separator/>
      </w:r>
    </w:p>
  </w:footnote>
  <w:footnote w:type="continuationSeparator" w:id="1">
    <w:p w:rsidR="00F85219" w:rsidRDefault="00F85219" w:rsidP="00926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0190A"/>
    <w:multiLevelType w:val="hybridMultilevel"/>
    <w:tmpl w:val="25BC1A18"/>
    <w:lvl w:ilvl="0" w:tplc="3CDC1C32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8CF"/>
    <w:rsid w:val="00012D47"/>
    <w:rsid w:val="00045855"/>
    <w:rsid w:val="001B5149"/>
    <w:rsid w:val="001F5FEB"/>
    <w:rsid w:val="00203B37"/>
    <w:rsid w:val="00233316"/>
    <w:rsid w:val="002418CE"/>
    <w:rsid w:val="0031766F"/>
    <w:rsid w:val="003A14E5"/>
    <w:rsid w:val="003A5926"/>
    <w:rsid w:val="003C20EF"/>
    <w:rsid w:val="003C66A5"/>
    <w:rsid w:val="0040350A"/>
    <w:rsid w:val="0059436E"/>
    <w:rsid w:val="005B7BF2"/>
    <w:rsid w:val="005C6691"/>
    <w:rsid w:val="006179BD"/>
    <w:rsid w:val="006368CF"/>
    <w:rsid w:val="008C4FBA"/>
    <w:rsid w:val="00926FEC"/>
    <w:rsid w:val="009709BE"/>
    <w:rsid w:val="009922D9"/>
    <w:rsid w:val="009A690E"/>
    <w:rsid w:val="00B025E1"/>
    <w:rsid w:val="00BC553A"/>
    <w:rsid w:val="00C37AA5"/>
    <w:rsid w:val="00D50848"/>
    <w:rsid w:val="00E76149"/>
    <w:rsid w:val="00EA7F36"/>
    <w:rsid w:val="00F8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8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8CF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26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26FE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26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26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>China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7</cp:revision>
  <dcterms:created xsi:type="dcterms:W3CDTF">2024-02-05T01:30:00Z</dcterms:created>
  <dcterms:modified xsi:type="dcterms:W3CDTF">2024-02-05T06:59:00Z</dcterms:modified>
</cp:coreProperties>
</file>