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848" w:rsidRPr="00C90848" w:rsidRDefault="00C90848" w:rsidP="00C90848">
      <w:pPr>
        <w:spacing w:afterLines="50"/>
        <w:jc w:val="left"/>
        <w:rPr>
          <w:rFonts w:ascii="仿宋" w:eastAsia="仿宋" w:hAnsi="仿宋" w:hint="eastAsia"/>
          <w:sz w:val="28"/>
          <w:szCs w:val="28"/>
        </w:rPr>
      </w:pPr>
      <w:r w:rsidRPr="00C90848">
        <w:rPr>
          <w:rFonts w:ascii="仿宋" w:eastAsia="仿宋" w:hAnsi="仿宋" w:hint="eastAsia"/>
          <w:sz w:val="28"/>
          <w:szCs w:val="28"/>
        </w:rPr>
        <w:t>附件1：</w:t>
      </w:r>
    </w:p>
    <w:p w:rsidR="00BC553A" w:rsidRPr="006368CF" w:rsidRDefault="006368CF" w:rsidP="006A3702">
      <w:pPr>
        <w:spacing w:afterLines="50"/>
        <w:jc w:val="center"/>
        <w:rPr>
          <w:rFonts w:ascii="黑体" w:eastAsia="黑体" w:hAnsi="黑体"/>
          <w:b/>
          <w:sz w:val="36"/>
          <w:szCs w:val="36"/>
        </w:rPr>
      </w:pPr>
      <w:r w:rsidRPr="006368CF">
        <w:rPr>
          <w:rFonts w:ascii="黑体" w:eastAsia="黑体" w:hAnsi="黑体" w:hint="eastAsia"/>
          <w:b/>
          <w:sz w:val="36"/>
          <w:szCs w:val="36"/>
        </w:rPr>
        <w:t>202</w:t>
      </w:r>
      <w:r w:rsidR="0040350A">
        <w:rPr>
          <w:rFonts w:ascii="黑体" w:eastAsia="黑体" w:hAnsi="黑体" w:hint="eastAsia"/>
          <w:b/>
          <w:sz w:val="36"/>
          <w:szCs w:val="36"/>
        </w:rPr>
        <w:t>4</w:t>
      </w:r>
      <w:r w:rsidRPr="006368CF">
        <w:rPr>
          <w:rFonts w:ascii="黑体" w:eastAsia="黑体" w:hAnsi="黑体" w:hint="eastAsia"/>
          <w:b/>
          <w:sz w:val="36"/>
          <w:szCs w:val="36"/>
        </w:rPr>
        <w:t>年</w:t>
      </w:r>
      <w:r w:rsidR="00926FEC">
        <w:rPr>
          <w:rFonts w:ascii="黑体" w:eastAsia="黑体" w:hAnsi="黑体" w:hint="eastAsia"/>
          <w:b/>
          <w:sz w:val="36"/>
          <w:szCs w:val="36"/>
        </w:rPr>
        <w:t>拟</w:t>
      </w:r>
      <w:r w:rsidR="001F5FEB" w:rsidRPr="001F5FEB">
        <w:rPr>
          <w:rFonts w:ascii="黑体" w:eastAsia="黑体" w:hAnsi="黑体" w:hint="eastAsia"/>
          <w:b/>
          <w:sz w:val="36"/>
          <w:szCs w:val="36"/>
        </w:rPr>
        <w:t>开展</w:t>
      </w:r>
      <w:r w:rsidR="001F5FEB">
        <w:rPr>
          <w:rFonts w:ascii="黑体" w:eastAsia="黑体" w:hAnsi="黑体" w:hint="eastAsia"/>
          <w:b/>
          <w:sz w:val="36"/>
          <w:szCs w:val="36"/>
        </w:rPr>
        <w:t>国家标准</w:t>
      </w:r>
      <w:r w:rsidR="001F5FEB" w:rsidRPr="001F5FEB">
        <w:rPr>
          <w:rFonts w:ascii="黑体" w:eastAsia="黑体" w:hAnsi="黑体" w:hint="eastAsia"/>
          <w:b/>
          <w:sz w:val="36"/>
          <w:szCs w:val="36"/>
        </w:rPr>
        <w:t>修订工作项目汇总表</w:t>
      </w:r>
    </w:p>
    <w:tbl>
      <w:tblPr>
        <w:tblStyle w:val="a3"/>
        <w:tblW w:w="4891" w:type="pct"/>
        <w:tblInd w:w="108" w:type="dxa"/>
        <w:tblLayout w:type="fixed"/>
        <w:tblLook w:val="04A0"/>
      </w:tblPr>
      <w:tblGrid>
        <w:gridCol w:w="430"/>
        <w:gridCol w:w="6659"/>
        <w:gridCol w:w="2550"/>
      </w:tblGrid>
      <w:tr w:rsidR="00926FEC" w:rsidRPr="006368CF" w:rsidTr="004B50C2">
        <w:trPr>
          <w:trHeight w:val="586"/>
          <w:tblHeader/>
        </w:trPr>
        <w:tc>
          <w:tcPr>
            <w:tcW w:w="223" w:type="pct"/>
            <w:vAlign w:val="center"/>
          </w:tcPr>
          <w:p w:rsidR="00926FEC" w:rsidRPr="006368CF" w:rsidRDefault="00926FEC" w:rsidP="00245EE5">
            <w:pPr>
              <w:snapToGrid w:val="0"/>
              <w:jc w:val="center"/>
              <w:rPr>
                <w:rFonts w:ascii="仿宋" w:eastAsia="仿宋" w:hAnsi="仿宋"/>
                <w:sz w:val="28"/>
                <w:szCs w:val="28"/>
              </w:rPr>
            </w:pPr>
            <w:r w:rsidRPr="006368CF">
              <w:rPr>
                <w:rFonts w:ascii="仿宋" w:eastAsia="仿宋" w:hAnsi="仿宋"/>
                <w:sz w:val="28"/>
                <w:szCs w:val="28"/>
              </w:rPr>
              <w:t>序号</w:t>
            </w:r>
          </w:p>
        </w:tc>
        <w:tc>
          <w:tcPr>
            <w:tcW w:w="3454" w:type="pct"/>
            <w:vAlign w:val="center"/>
          </w:tcPr>
          <w:p w:rsidR="00926FEC" w:rsidRPr="006368CF" w:rsidRDefault="00926FEC" w:rsidP="00245EE5">
            <w:pPr>
              <w:snapToGrid w:val="0"/>
              <w:jc w:val="center"/>
              <w:rPr>
                <w:rFonts w:ascii="仿宋" w:eastAsia="仿宋" w:hAnsi="仿宋"/>
                <w:sz w:val="28"/>
                <w:szCs w:val="28"/>
              </w:rPr>
            </w:pPr>
            <w:r w:rsidRPr="006368CF">
              <w:rPr>
                <w:rFonts w:ascii="仿宋" w:eastAsia="仿宋" w:hAnsi="仿宋" w:hint="eastAsia"/>
                <w:sz w:val="28"/>
                <w:szCs w:val="28"/>
              </w:rPr>
              <w:t>标准</w:t>
            </w:r>
            <w:r>
              <w:rPr>
                <w:rFonts w:ascii="仿宋" w:eastAsia="仿宋" w:hAnsi="仿宋" w:hint="eastAsia"/>
                <w:sz w:val="28"/>
                <w:szCs w:val="28"/>
              </w:rPr>
              <w:t>名称</w:t>
            </w:r>
          </w:p>
        </w:tc>
        <w:tc>
          <w:tcPr>
            <w:tcW w:w="1323" w:type="pct"/>
            <w:vAlign w:val="center"/>
          </w:tcPr>
          <w:p w:rsidR="00926FEC" w:rsidRPr="006368CF" w:rsidRDefault="00926FEC" w:rsidP="00245EE5">
            <w:pPr>
              <w:snapToGrid w:val="0"/>
              <w:jc w:val="center"/>
              <w:rPr>
                <w:rFonts w:ascii="仿宋" w:eastAsia="仿宋" w:hAnsi="仿宋"/>
                <w:sz w:val="28"/>
                <w:szCs w:val="28"/>
              </w:rPr>
            </w:pPr>
            <w:r>
              <w:rPr>
                <w:rFonts w:ascii="仿宋" w:eastAsia="仿宋" w:hAnsi="仿宋" w:hint="eastAsia"/>
                <w:sz w:val="28"/>
                <w:szCs w:val="28"/>
              </w:rPr>
              <w:t>备注</w:t>
            </w:r>
          </w:p>
        </w:tc>
      </w:tr>
      <w:tr w:rsidR="0040350A" w:rsidRPr="006368CF" w:rsidTr="004B50C2">
        <w:tc>
          <w:tcPr>
            <w:tcW w:w="223" w:type="pct"/>
          </w:tcPr>
          <w:p w:rsidR="0040350A" w:rsidRPr="006368CF" w:rsidRDefault="0040350A" w:rsidP="006A3702">
            <w:pPr>
              <w:pStyle w:val="a4"/>
              <w:numPr>
                <w:ilvl w:val="0"/>
                <w:numId w:val="1"/>
              </w:numPr>
              <w:snapToGrid w:val="0"/>
              <w:spacing w:beforeLines="100"/>
              <w:ind w:firstLineChars="0"/>
              <w:jc w:val="center"/>
              <w:rPr>
                <w:rFonts w:ascii="仿宋" w:eastAsia="仿宋" w:hAnsi="仿宋"/>
                <w:sz w:val="28"/>
                <w:szCs w:val="28"/>
              </w:rPr>
            </w:pPr>
          </w:p>
        </w:tc>
        <w:tc>
          <w:tcPr>
            <w:tcW w:w="3454" w:type="pct"/>
          </w:tcPr>
          <w:p w:rsidR="0040350A" w:rsidRPr="006368CF"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GB/T 19212.3—2012 《电力变压器、电源、电抗器和类似产品的安全  第3部分：控制变压器和内装控制变压器的电源的特殊要求和试验》</w:t>
            </w:r>
          </w:p>
        </w:tc>
        <w:tc>
          <w:tcPr>
            <w:tcW w:w="1323" w:type="pct"/>
          </w:tcPr>
          <w:p w:rsidR="00015FF8"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修订</w:t>
            </w:r>
          </w:p>
          <w:p w:rsidR="0040350A" w:rsidRPr="006368CF"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修改采用IEC 61558-2-2:2022</w:t>
            </w:r>
          </w:p>
        </w:tc>
      </w:tr>
      <w:tr w:rsidR="0040350A" w:rsidRPr="006368CF" w:rsidTr="004B50C2">
        <w:tc>
          <w:tcPr>
            <w:tcW w:w="223" w:type="pct"/>
          </w:tcPr>
          <w:p w:rsidR="0040350A" w:rsidRPr="006368CF" w:rsidRDefault="0040350A" w:rsidP="006A3702">
            <w:pPr>
              <w:pStyle w:val="a4"/>
              <w:numPr>
                <w:ilvl w:val="0"/>
                <w:numId w:val="1"/>
              </w:numPr>
              <w:snapToGrid w:val="0"/>
              <w:spacing w:beforeLines="150"/>
              <w:ind w:firstLineChars="0"/>
              <w:jc w:val="center"/>
              <w:rPr>
                <w:rFonts w:ascii="仿宋" w:eastAsia="仿宋" w:hAnsi="仿宋"/>
                <w:sz w:val="28"/>
                <w:szCs w:val="28"/>
              </w:rPr>
            </w:pPr>
          </w:p>
        </w:tc>
        <w:tc>
          <w:tcPr>
            <w:tcW w:w="3454" w:type="pct"/>
          </w:tcPr>
          <w:p w:rsidR="0040350A" w:rsidRPr="006368CF"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GB/T 19212.7—2012 《电源电压为1000V及以下的变压器、电抗器、电源装置和类似产品的安全  第7部分：安全隔离变压器和内装安全隔离变压器的电源装置的特殊要求和试验》</w:t>
            </w:r>
          </w:p>
        </w:tc>
        <w:tc>
          <w:tcPr>
            <w:tcW w:w="1323" w:type="pct"/>
          </w:tcPr>
          <w:p w:rsidR="00015FF8"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修订</w:t>
            </w:r>
          </w:p>
          <w:p w:rsidR="003A5926" w:rsidRDefault="00015FF8" w:rsidP="00245EE5">
            <w:pPr>
              <w:snapToGrid w:val="0"/>
              <w:jc w:val="center"/>
            </w:pPr>
            <w:r w:rsidRPr="00015FF8">
              <w:rPr>
                <w:rFonts w:ascii="仿宋" w:eastAsia="仿宋" w:hAnsi="仿宋" w:hint="eastAsia"/>
                <w:sz w:val="28"/>
                <w:szCs w:val="28"/>
              </w:rPr>
              <w:t>修改采用IEC 61558-2-6：2021</w:t>
            </w:r>
          </w:p>
        </w:tc>
      </w:tr>
      <w:tr w:rsidR="00926FEC" w:rsidRPr="006368CF" w:rsidTr="004B50C2">
        <w:tc>
          <w:tcPr>
            <w:tcW w:w="223" w:type="pct"/>
          </w:tcPr>
          <w:p w:rsidR="00926FEC" w:rsidRPr="006368CF" w:rsidRDefault="00926FEC" w:rsidP="006A3702">
            <w:pPr>
              <w:pStyle w:val="a4"/>
              <w:numPr>
                <w:ilvl w:val="0"/>
                <w:numId w:val="1"/>
              </w:numPr>
              <w:snapToGrid w:val="0"/>
              <w:spacing w:beforeLines="150"/>
              <w:ind w:firstLineChars="0"/>
              <w:jc w:val="center"/>
              <w:rPr>
                <w:rFonts w:ascii="仿宋" w:eastAsia="仿宋" w:hAnsi="仿宋"/>
                <w:sz w:val="28"/>
                <w:szCs w:val="28"/>
              </w:rPr>
            </w:pPr>
          </w:p>
        </w:tc>
        <w:tc>
          <w:tcPr>
            <w:tcW w:w="3454" w:type="pct"/>
          </w:tcPr>
          <w:p w:rsidR="00926FEC" w:rsidRPr="006368CF"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GB/T 19212.17—2019《电源电压为1 100 V及以下的变压器、电抗器、电源装置和类似产品的安全  第17部分：开关型电源装置和开关型电源装置用变压器的特殊要求和试验》</w:t>
            </w:r>
          </w:p>
        </w:tc>
        <w:tc>
          <w:tcPr>
            <w:tcW w:w="1323" w:type="pct"/>
          </w:tcPr>
          <w:p w:rsidR="00015FF8" w:rsidRDefault="00015FF8" w:rsidP="00245EE5">
            <w:pPr>
              <w:snapToGrid w:val="0"/>
              <w:jc w:val="center"/>
              <w:rPr>
                <w:rFonts w:ascii="仿宋" w:eastAsia="仿宋" w:hAnsi="仿宋"/>
                <w:sz w:val="28"/>
                <w:szCs w:val="28"/>
              </w:rPr>
            </w:pPr>
            <w:r>
              <w:rPr>
                <w:rFonts w:ascii="仿宋" w:eastAsia="仿宋" w:hAnsi="仿宋" w:hint="eastAsia"/>
                <w:sz w:val="28"/>
                <w:szCs w:val="28"/>
              </w:rPr>
              <w:t>修订</w:t>
            </w:r>
          </w:p>
          <w:p w:rsidR="00926FEC" w:rsidRPr="006368CF" w:rsidRDefault="00015FF8" w:rsidP="00245EE5">
            <w:pPr>
              <w:snapToGrid w:val="0"/>
              <w:jc w:val="center"/>
              <w:rPr>
                <w:rFonts w:ascii="仿宋" w:eastAsia="仿宋" w:hAnsi="仿宋"/>
                <w:sz w:val="28"/>
                <w:szCs w:val="28"/>
              </w:rPr>
            </w:pPr>
            <w:r w:rsidRPr="00015FF8">
              <w:rPr>
                <w:rFonts w:ascii="仿宋" w:eastAsia="仿宋" w:hAnsi="仿宋" w:hint="eastAsia"/>
                <w:sz w:val="28"/>
                <w:szCs w:val="28"/>
              </w:rPr>
              <w:t>修改采用IEC 61558-2-16:2021</w:t>
            </w:r>
          </w:p>
        </w:tc>
      </w:tr>
    </w:tbl>
    <w:p w:rsidR="006368CF" w:rsidRPr="006368CF" w:rsidRDefault="006368CF" w:rsidP="009A690E">
      <w:pPr>
        <w:rPr>
          <w:rFonts w:ascii="仿宋" w:eastAsia="仿宋" w:hAnsi="仿宋"/>
          <w:sz w:val="28"/>
          <w:szCs w:val="28"/>
        </w:rPr>
      </w:pPr>
    </w:p>
    <w:sectPr w:rsidR="006368CF" w:rsidRPr="006368CF" w:rsidSect="004B50C2">
      <w:pgSz w:w="11906" w:h="16838" w:code="9"/>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DE7" w:rsidRDefault="00892DE7" w:rsidP="00926FEC">
      <w:r>
        <w:separator/>
      </w:r>
    </w:p>
  </w:endnote>
  <w:endnote w:type="continuationSeparator" w:id="1">
    <w:p w:rsidR="00892DE7" w:rsidRDefault="00892DE7" w:rsidP="0092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DE7" w:rsidRDefault="00892DE7" w:rsidP="00926FEC">
      <w:r>
        <w:separator/>
      </w:r>
    </w:p>
  </w:footnote>
  <w:footnote w:type="continuationSeparator" w:id="1">
    <w:p w:rsidR="00892DE7" w:rsidRDefault="00892DE7" w:rsidP="00926F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0190A"/>
    <w:multiLevelType w:val="hybridMultilevel"/>
    <w:tmpl w:val="25BC1A18"/>
    <w:lvl w:ilvl="0" w:tplc="3CDC1C32">
      <w:start w:val="1"/>
      <w:numFmt w:val="decimal"/>
      <w:suff w:val="nothing"/>
      <w:lvlText w:val="%1"/>
      <w:lvlJc w:val="center"/>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68CF"/>
    <w:rsid w:val="00015FF8"/>
    <w:rsid w:val="000943C8"/>
    <w:rsid w:val="001B5149"/>
    <w:rsid w:val="001F5FEB"/>
    <w:rsid w:val="00203B37"/>
    <w:rsid w:val="00233316"/>
    <w:rsid w:val="002418CE"/>
    <w:rsid w:val="00245EE5"/>
    <w:rsid w:val="003A14E5"/>
    <w:rsid w:val="003A5926"/>
    <w:rsid w:val="003C20EF"/>
    <w:rsid w:val="003C66A5"/>
    <w:rsid w:val="0040350A"/>
    <w:rsid w:val="004B50C2"/>
    <w:rsid w:val="0059436E"/>
    <w:rsid w:val="005D0CB9"/>
    <w:rsid w:val="006179BD"/>
    <w:rsid w:val="006368CF"/>
    <w:rsid w:val="006A3702"/>
    <w:rsid w:val="00861BB0"/>
    <w:rsid w:val="00886438"/>
    <w:rsid w:val="00892DE7"/>
    <w:rsid w:val="008C4FBA"/>
    <w:rsid w:val="00926FEC"/>
    <w:rsid w:val="009709BE"/>
    <w:rsid w:val="009922D9"/>
    <w:rsid w:val="009A690E"/>
    <w:rsid w:val="00B025E1"/>
    <w:rsid w:val="00B33269"/>
    <w:rsid w:val="00BC553A"/>
    <w:rsid w:val="00C90848"/>
    <w:rsid w:val="00D75F26"/>
    <w:rsid w:val="00EA7F36"/>
    <w:rsid w:val="00F973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5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68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6368CF"/>
    <w:pPr>
      <w:ind w:firstLineChars="200" w:firstLine="420"/>
    </w:pPr>
  </w:style>
  <w:style w:type="paragraph" w:styleId="a5">
    <w:name w:val="header"/>
    <w:basedOn w:val="a"/>
    <w:link w:val="Char"/>
    <w:uiPriority w:val="99"/>
    <w:semiHidden/>
    <w:unhideWhenUsed/>
    <w:rsid w:val="00926F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926FEC"/>
    <w:rPr>
      <w:sz w:val="18"/>
      <w:szCs w:val="18"/>
    </w:rPr>
  </w:style>
  <w:style w:type="paragraph" w:styleId="a6">
    <w:name w:val="footer"/>
    <w:basedOn w:val="a"/>
    <w:link w:val="Char0"/>
    <w:uiPriority w:val="99"/>
    <w:semiHidden/>
    <w:unhideWhenUsed/>
    <w:rsid w:val="00926FE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926FE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56</Words>
  <Characters>325</Characters>
  <Application>Microsoft Office Word</Application>
  <DocSecurity>0</DocSecurity>
  <Lines>2</Lines>
  <Paragraphs>1</Paragraphs>
  <ScaleCrop>false</ScaleCrop>
  <Company>China</Company>
  <LinksUpToDate>false</LinksUpToDate>
  <CharactersWithSpaces>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MengYao</dc:creator>
  <cp:lastModifiedBy>杨淼</cp:lastModifiedBy>
  <cp:revision>9</cp:revision>
  <dcterms:created xsi:type="dcterms:W3CDTF">2024-02-05T01:30:00Z</dcterms:created>
  <dcterms:modified xsi:type="dcterms:W3CDTF">2024-02-05T07:05:00Z</dcterms:modified>
</cp:coreProperties>
</file>